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41"/>
        <w:ind w:left="148" w:right="2182"/>
        <w:jc w:val="left"/>
      </w:pPr>
      <w:r>
        <w:rPr>
          <w:color w:val="1A181F"/>
        </w:rPr>
        <w:t>ФАКУЛТЕТ ТЕХНИЧКИХ НАУКА </w:t>
      </w:r>
      <w:r>
        <w:rPr>
          <w:color w:val="2D2B33"/>
        </w:rPr>
        <w:t>У </w:t>
      </w:r>
      <w:r>
        <w:rPr>
          <w:color w:val="1A181F"/>
        </w:rPr>
        <w:t>ЧАЧКУ </w:t>
      </w:r>
      <w:r>
        <w:rPr>
          <w:color w:val="1A181F"/>
        </w:rPr>
        <w:t>УНИВЕРЗИТЕТА  У</w:t>
      </w:r>
      <w:r>
        <w:rPr>
          <w:color w:val="1A181F"/>
          <w:spacing w:val="-28"/>
        </w:rPr>
        <w:t> </w:t>
      </w:r>
      <w:r>
        <w:rPr>
          <w:color w:val="1A181F"/>
        </w:rPr>
        <w:t>КРАГУЈЕВЦУ</w:t>
      </w:r>
      <w:r>
        <w:rPr/>
      </w:r>
    </w:p>
    <w:p>
      <w:pPr>
        <w:spacing w:line="235" w:lineRule="auto" w:before="5"/>
        <w:ind w:left="139" w:right="7233" w:firstLine="9"/>
        <w:jc w:val="left"/>
        <w:rPr>
          <w:rFonts w:ascii="Times New Roman" w:hAnsi="Times New Roman" w:cs="Times New Roman" w:eastAsia="Times New Roman" w:hint="default"/>
          <w:sz w:val="25"/>
          <w:szCs w:val="25"/>
        </w:rPr>
      </w:pPr>
      <w:r>
        <w:rPr>
          <w:rFonts w:ascii="Times New Roman" w:hAnsi="Times New Roman"/>
          <w:color w:val="1A181F"/>
          <w:w w:val="104"/>
          <w:sz w:val="25"/>
        </w:rPr>
        <w:t>Број </w:t>
      </w:r>
      <w:r>
        <w:rPr>
          <w:rFonts w:ascii="Times New Roman" w:hAnsi="Times New Roman"/>
          <w:color w:val="1A181F"/>
          <w:w w:val="96"/>
          <w:sz w:val="25"/>
        </w:rPr>
        <w:t>26 </w:t>
      </w:r>
      <w:r>
        <w:rPr>
          <w:rFonts w:ascii="Times New Roman" w:hAnsi="Times New Roman"/>
          <w:color w:val="2D2B33"/>
          <w:spacing w:val="1"/>
          <w:w w:val="114"/>
          <w:sz w:val="25"/>
        </w:rPr>
        <w:t>-</w:t>
      </w:r>
      <w:r>
        <w:rPr>
          <w:rFonts w:ascii="Times New Roman" w:hAnsi="Times New Roman"/>
          <w:color w:val="1A181F"/>
          <w:spacing w:val="1"/>
          <w:w w:val="114"/>
          <w:sz w:val="25"/>
        </w:rPr>
        <w:t>349/7</w:t>
      </w:r>
      <w:r>
        <w:rPr>
          <w:rFonts w:ascii="Times New Roman" w:hAnsi="Times New Roman"/>
          <w:color w:val="1A181F"/>
          <w:w w:val="114"/>
          <w:sz w:val="25"/>
        </w:rPr>
        <w:t> </w:t>
      </w:r>
      <w:r>
        <w:rPr>
          <w:rFonts w:ascii="Times New Roman" w:hAnsi="Times New Roman"/>
          <w:color w:val="1A181F"/>
          <w:w w:val="114"/>
          <w:sz w:val="25"/>
        </w:rPr>
      </w:r>
      <w:r>
        <w:rPr>
          <w:rFonts w:ascii="Times New Roman" w:hAnsi="Times New Roman"/>
          <w:color w:val="1A181F"/>
          <w:spacing w:val="-4"/>
          <w:w w:val="105"/>
          <w:sz w:val="25"/>
        </w:rPr>
        <w:t>2.03.2017. </w:t>
      </w:r>
      <w:r>
        <w:rPr>
          <w:rFonts w:ascii="Times New Roman" w:hAnsi="Times New Roman"/>
          <w:color w:val="1A181F"/>
          <w:w w:val="105"/>
          <w:sz w:val="25"/>
        </w:rPr>
        <w:t>године </w:t>
      </w:r>
      <w:r>
        <w:rPr>
          <w:rFonts w:ascii="Times New Roman" w:hAnsi="Times New Roman"/>
          <w:color w:val="1A181F"/>
          <w:w w:val="105"/>
          <w:sz w:val="25"/>
        </w:rPr>
        <w:t>Ч</w:t>
      </w:r>
      <w:r>
        <w:rPr>
          <w:rFonts w:ascii="Times New Roman" w:hAnsi="Times New Roman"/>
          <w:color w:val="1A181F"/>
          <w:spacing w:val="-19"/>
          <w:w w:val="105"/>
          <w:sz w:val="25"/>
        </w:rPr>
        <w:t> </w:t>
      </w:r>
      <w:r>
        <w:rPr>
          <w:rFonts w:ascii="Times New Roman" w:hAnsi="Times New Roman"/>
          <w:color w:val="1A181F"/>
          <w:w w:val="105"/>
          <w:sz w:val="25"/>
        </w:rPr>
        <w:t>А</w:t>
      </w:r>
      <w:r>
        <w:rPr>
          <w:rFonts w:ascii="Times New Roman" w:hAnsi="Times New Roman"/>
          <w:color w:val="1A181F"/>
          <w:spacing w:val="-19"/>
          <w:w w:val="105"/>
          <w:sz w:val="25"/>
        </w:rPr>
        <w:t> </w:t>
      </w:r>
      <w:r>
        <w:rPr>
          <w:rFonts w:ascii="Times New Roman" w:hAnsi="Times New Roman"/>
          <w:color w:val="1A181F"/>
          <w:w w:val="105"/>
          <w:sz w:val="25"/>
        </w:rPr>
        <w:t>Ч</w:t>
      </w:r>
      <w:r>
        <w:rPr>
          <w:rFonts w:ascii="Times New Roman" w:hAnsi="Times New Roman"/>
          <w:color w:val="1A181F"/>
          <w:spacing w:val="-19"/>
          <w:w w:val="105"/>
          <w:sz w:val="25"/>
        </w:rPr>
        <w:t> </w:t>
      </w:r>
      <w:r>
        <w:rPr>
          <w:rFonts w:ascii="Times New Roman" w:hAnsi="Times New Roman"/>
          <w:color w:val="1A181F"/>
          <w:w w:val="105"/>
          <w:sz w:val="25"/>
        </w:rPr>
        <w:t>А</w:t>
      </w:r>
      <w:r>
        <w:rPr>
          <w:rFonts w:ascii="Times New Roman" w:hAnsi="Times New Roman"/>
          <w:color w:val="1A181F"/>
          <w:spacing w:val="-19"/>
          <w:w w:val="105"/>
          <w:sz w:val="25"/>
        </w:rPr>
        <w:t> </w:t>
      </w:r>
      <w:r>
        <w:rPr>
          <w:rFonts w:ascii="Times New Roman" w:hAnsi="Times New Roman"/>
          <w:color w:val="1A181F"/>
          <w:w w:val="105"/>
          <w:sz w:val="25"/>
        </w:rPr>
        <w:t>К</w:t>
      </w:r>
      <w:r>
        <w:rPr>
          <w:rFonts w:ascii="Times New Roman" w:hAnsi="Times New Roman"/>
          <w:sz w:val="25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BodyText"/>
        <w:spacing w:line="249" w:lineRule="auto"/>
        <w:ind w:left="129" w:right="121"/>
        <w:jc w:val="both"/>
      </w:pPr>
      <w:r>
        <w:rPr>
          <w:color w:val="2D2B33"/>
        </w:rPr>
        <w:t>На основу члана 42. став 1. Закона  о високом образовању  ("Сл. </w:t>
      </w:r>
      <w:r>
        <w:rPr>
          <w:color w:val="443F48"/>
        </w:rPr>
        <w:t>гласник  </w:t>
      </w:r>
      <w:r>
        <w:rPr>
          <w:color w:val="2D2B33"/>
        </w:rPr>
        <w:t>РС"  </w:t>
      </w:r>
      <w:r>
        <w:rPr>
          <w:color w:val="2D2B33"/>
        </w:rPr>
      </w:r>
      <w:r>
        <w:rPr>
          <w:color w:val="1A181F"/>
        </w:rPr>
        <w:t>бр. 76/05, 100/07 </w:t>
      </w:r>
      <w:r>
        <w:rPr>
          <w:color w:val="2D2B33"/>
          <w:w w:val="190"/>
        </w:rPr>
        <w:t>- </w:t>
      </w:r>
      <w:r>
        <w:rPr>
          <w:color w:val="1A181F"/>
        </w:rPr>
        <w:t>аутентично тумачење, 97/08, 44/10, 93/12, 89/13, 99/14, </w:t>
      </w:r>
      <w:r>
        <w:rPr>
          <w:color w:val="1A181F"/>
        </w:rPr>
        <w:t>45/15-аутентично </w:t>
      </w:r>
      <w:r>
        <w:rPr>
          <w:color w:val="2D2B33"/>
        </w:rPr>
        <w:t>тумачење 68/15 и 87/16), и чл. 27. и чл. 84. став </w:t>
      </w:r>
      <w:r>
        <w:rPr>
          <w:color w:val="1A181F"/>
        </w:rPr>
        <w:t>1. </w:t>
      </w:r>
      <w:r>
        <w:rPr>
          <w:color w:val="2D2B33"/>
        </w:rPr>
        <w:t>тачка 4. Статута </w:t>
      </w:r>
      <w:r>
        <w:rPr>
          <w:color w:val="2D2B33"/>
        </w:rPr>
      </w:r>
      <w:r>
        <w:rPr>
          <w:color w:val="1A181F"/>
        </w:rPr>
        <w:t>Факултета техничких наука, Наставно-научно веће Факултета техничких наука, </w:t>
      </w:r>
      <w:r>
        <w:rPr>
          <w:color w:val="1A181F"/>
        </w:rPr>
      </w:r>
      <w:r>
        <w:rPr>
          <w:color w:val="2D2B33"/>
        </w:rPr>
        <w:t>разматрало </w:t>
      </w:r>
      <w:r>
        <w:rPr>
          <w:color w:val="1A181F"/>
        </w:rPr>
        <w:t>је  </w:t>
      </w:r>
      <w:r>
        <w:rPr>
          <w:color w:val="2D2B33"/>
        </w:rPr>
        <w:t>предлог  </w:t>
      </w:r>
      <w:r>
        <w:rPr>
          <w:color w:val="1A181F"/>
        </w:rPr>
        <w:t>Катедре  </w:t>
      </w:r>
      <w:r>
        <w:rPr>
          <w:color w:val="2D2B33"/>
        </w:rPr>
        <w:t>за педагошко- техничке  </w:t>
      </w:r>
      <w:r>
        <w:rPr>
          <w:color w:val="1A181F"/>
        </w:rPr>
        <w:t>науке </w:t>
      </w:r>
      <w:r>
        <w:rPr>
          <w:color w:val="2D2B33"/>
        </w:rPr>
        <w:t>и, на седници</w:t>
      </w:r>
      <w:r>
        <w:rPr>
          <w:color w:val="2D2B33"/>
          <w:spacing w:val="51"/>
        </w:rPr>
        <w:t> </w:t>
      </w:r>
      <w:r>
        <w:rPr>
          <w:color w:val="2D2B33"/>
        </w:rPr>
        <w:t>одржаној</w:t>
      </w:r>
      <w:r>
        <w:rPr/>
      </w:r>
    </w:p>
    <w:p>
      <w:pPr>
        <w:pStyle w:val="ListParagraph"/>
        <w:numPr>
          <w:ilvl w:val="0"/>
          <w:numId w:val="1"/>
        </w:numPr>
        <w:tabs>
          <w:tab w:pos="379" w:val="left" w:leader="none"/>
        </w:tabs>
        <w:spacing w:line="268" w:lineRule="exact" w:before="0" w:after="0"/>
        <w:ind w:left="378" w:right="0" w:hanging="239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color w:val="1A181F"/>
          <w:sz w:val="24"/>
        </w:rPr>
        <w:t>марта </w:t>
      </w:r>
      <w:r>
        <w:rPr>
          <w:rFonts w:ascii="Times New Roman" w:hAnsi="Times New Roman"/>
          <w:color w:val="2D2B33"/>
          <w:sz w:val="24"/>
        </w:rPr>
        <w:t>2017. </w:t>
      </w:r>
      <w:r>
        <w:rPr>
          <w:rFonts w:ascii="Times New Roman" w:hAnsi="Times New Roman"/>
          <w:color w:val="1A181F"/>
          <w:sz w:val="24"/>
        </w:rPr>
        <w:t>године,  </w:t>
      </w:r>
      <w:r>
        <w:rPr>
          <w:rFonts w:ascii="Times New Roman" w:hAnsi="Times New Roman"/>
          <w:color w:val="2D2B33"/>
          <w:sz w:val="24"/>
        </w:rPr>
        <w:t>донело</w:t>
      </w:r>
      <w:r>
        <w:rPr>
          <w:rFonts w:ascii="Times New Roman" w:hAnsi="Times New Roman"/>
          <w:color w:val="2D2B33"/>
          <w:spacing w:val="-32"/>
          <w:sz w:val="24"/>
        </w:rPr>
        <w:t> </w:t>
      </w:r>
      <w:r>
        <w:rPr>
          <w:rFonts w:ascii="Times New Roman" w:hAnsi="Times New Roman"/>
          <w:color w:val="1A181F"/>
          <w:sz w:val="24"/>
        </w:rPr>
        <w:t>је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32"/>
          <w:szCs w:val="32"/>
        </w:rPr>
      </w:pPr>
    </w:p>
    <w:p>
      <w:pPr>
        <w:pStyle w:val="Heading1"/>
        <w:spacing w:line="283" w:lineRule="exact"/>
        <w:ind w:right="2172"/>
        <w:jc w:val="center"/>
      </w:pPr>
      <w:r>
        <w:rPr>
          <w:color w:val="1A181F"/>
          <w:w w:val="105"/>
        </w:rPr>
        <w:t>О Д  Л  У   К</w:t>
      </w:r>
      <w:r>
        <w:rPr>
          <w:color w:val="1A181F"/>
          <w:spacing w:val="26"/>
          <w:w w:val="105"/>
        </w:rPr>
        <w:t> </w:t>
      </w:r>
      <w:r>
        <w:rPr>
          <w:color w:val="1A181F"/>
          <w:w w:val="105"/>
        </w:rPr>
        <w:t>У</w:t>
      </w:r>
      <w:r>
        <w:rPr/>
      </w:r>
    </w:p>
    <w:p>
      <w:pPr>
        <w:spacing w:line="283" w:lineRule="exact" w:before="0"/>
        <w:ind w:left="2211" w:right="2202" w:firstLine="0"/>
        <w:jc w:val="center"/>
        <w:rPr>
          <w:rFonts w:ascii="Times New Roman" w:hAnsi="Times New Roman" w:cs="Times New Roman" w:eastAsia="Times New Roman" w:hint="default"/>
          <w:sz w:val="25"/>
          <w:szCs w:val="25"/>
        </w:rPr>
      </w:pPr>
      <w:r>
        <w:rPr>
          <w:rFonts w:ascii="Times New Roman" w:hAnsi="Times New Roman"/>
          <w:color w:val="1A181F"/>
          <w:sz w:val="25"/>
        </w:rPr>
        <w:t>o утврђивању  </w:t>
      </w:r>
      <w:r>
        <w:rPr>
          <w:rFonts w:ascii="Times New Roman" w:hAnsi="Times New Roman"/>
          <w:color w:val="2D2B33"/>
          <w:sz w:val="25"/>
        </w:rPr>
        <w:t>предлога  </w:t>
      </w:r>
      <w:r>
        <w:rPr>
          <w:rFonts w:ascii="Times New Roman" w:hAnsi="Times New Roman"/>
          <w:color w:val="1A181F"/>
          <w:sz w:val="25"/>
        </w:rPr>
        <w:t>студијског</w:t>
      </w:r>
      <w:r>
        <w:rPr>
          <w:rFonts w:ascii="Times New Roman" w:hAnsi="Times New Roman"/>
          <w:color w:val="1A181F"/>
          <w:spacing w:val="-8"/>
          <w:sz w:val="25"/>
        </w:rPr>
        <w:t> </w:t>
      </w:r>
      <w:r>
        <w:rPr>
          <w:rFonts w:ascii="Times New Roman" w:hAnsi="Times New Roman"/>
          <w:color w:val="1A181F"/>
          <w:sz w:val="25"/>
        </w:rPr>
        <w:t>програма</w:t>
      </w:r>
      <w:r>
        <w:rPr>
          <w:rFonts w:ascii="Times New Roman" w:hAnsi="Times New Roman"/>
          <w:sz w:val="25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ListParagraph"/>
        <w:numPr>
          <w:ilvl w:val="1"/>
          <w:numId w:val="1"/>
        </w:numPr>
        <w:tabs>
          <w:tab w:pos="1166" w:val="left" w:leader="none"/>
        </w:tabs>
        <w:spacing w:line="244" w:lineRule="auto" w:before="0" w:after="0"/>
        <w:ind w:left="110" w:right="118" w:firstLine="758"/>
        <w:jc w:val="both"/>
        <w:rPr>
          <w:rFonts w:ascii="Times New Roman" w:hAnsi="Times New Roman" w:cs="Times New Roman" w:eastAsia="Times New Roman" w:hint="default"/>
          <w:color w:val="1A181F"/>
          <w:sz w:val="24"/>
          <w:szCs w:val="24"/>
        </w:rPr>
      </w:pPr>
      <w:r>
        <w:rPr>
          <w:rFonts w:ascii="Times New Roman" w:hAnsi="Times New Roman"/>
          <w:color w:val="1A181F"/>
          <w:sz w:val="24"/>
        </w:rPr>
        <w:t>Утврђује  се  предлог  </w:t>
      </w:r>
      <w:r>
        <w:rPr>
          <w:rFonts w:ascii="Times New Roman" w:hAnsi="Times New Roman"/>
          <w:color w:val="2D2B33"/>
          <w:sz w:val="24"/>
        </w:rPr>
        <w:t>студијског  програма  </w:t>
      </w:r>
      <w:r>
        <w:rPr>
          <w:rFonts w:ascii="Times New Roman" w:hAnsi="Times New Roman"/>
          <w:i/>
          <w:color w:val="1A181F"/>
          <w:sz w:val="25"/>
        </w:rPr>
        <w:t>мастер   академских  </w:t>
      </w:r>
      <w:r>
        <w:rPr>
          <w:rFonts w:ascii="Times New Roman" w:hAnsi="Times New Roman"/>
          <w:i/>
          <w:color w:val="2D2B33"/>
          <w:sz w:val="25"/>
        </w:rPr>
        <w:t>студија,  </w:t>
      </w:r>
      <w:r>
        <w:rPr>
          <w:rFonts w:ascii="Times New Roman" w:hAnsi="Times New Roman"/>
          <w:i/>
          <w:color w:val="2D2B33"/>
          <w:sz w:val="25"/>
        </w:rPr>
      </w:r>
      <w:r>
        <w:rPr>
          <w:rFonts w:ascii="Times New Roman" w:hAnsi="Times New Roman"/>
          <w:i/>
          <w:color w:val="1A181F"/>
          <w:sz w:val="25"/>
        </w:rPr>
        <w:t>у трајању од 1 школске </w:t>
      </w:r>
      <w:r>
        <w:rPr>
          <w:rFonts w:ascii="Times New Roman" w:hAnsi="Times New Roman"/>
          <w:i/>
          <w:color w:val="2D2B33"/>
          <w:sz w:val="25"/>
        </w:rPr>
        <w:t>године </w:t>
      </w:r>
      <w:r>
        <w:rPr>
          <w:rFonts w:ascii="Times New Roman" w:hAnsi="Times New Roman"/>
          <w:i/>
          <w:color w:val="1A181F"/>
          <w:sz w:val="25"/>
        </w:rPr>
        <w:t>60 ЕСПБ, </w:t>
      </w:r>
      <w:r>
        <w:rPr>
          <w:rFonts w:ascii="Times New Roman" w:hAnsi="Times New Roman"/>
          <w:color w:val="2D2B33"/>
          <w:sz w:val="24"/>
        </w:rPr>
        <w:t>на </w:t>
      </w:r>
      <w:r>
        <w:rPr>
          <w:rFonts w:ascii="Times New Roman" w:hAnsi="Times New Roman"/>
          <w:color w:val="1A181F"/>
          <w:sz w:val="24"/>
        </w:rPr>
        <w:t>Факултету </w:t>
      </w:r>
      <w:r>
        <w:rPr>
          <w:rFonts w:ascii="Times New Roman" w:hAnsi="Times New Roman"/>
          <w:color w:val="2D2B33"/>
          <w:sz w:val="24"/>
        </w:rPr>
        <w:t>техничких </w:t>
      </w:r>
      <w:r>
        <w:rPr>
          <w:rFonts w:ascii="Times New Roman" w:hAnsi="Times New Roman"/>
          <w:color w:val="1A181F"/>
          <w:sz w:val="24"/>
        </w:rPr>
        <w:t>наука у Чачку, под </w:t>
      </w:r>
      <w:r>
        <w:rPr>
          <w:rFonts w:ascii="Times New Roman" w:hAnsi="Times New Roman"/>
          <w:color w:val="1A181F"/>
          <w:sz w:val="24"/>
        </w:rPr>
      </w:r>
      <w:r>
        <w:rPr>
          <w:rFonts w:ascii="Times New Roman" w:hAnsi="Times New Roman"/>
          <w:color w:val="2D2B33"/>
          <w:sz w:val="24"/>
        </w:rPr>
        <w:t>називом:</w:t>
      </w:r>
      <w:r>
        <w:rPr>
          <w:rFonts w:ascii="Times New Roman" w:hAnsi="Times New Roman"/>
          <w:sz w:val="24"/>
        </w:rPr>
      </w: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1"/>
        <w:spacing w:line="240" w:lineRule="auto"/>
        <w:ind w:right="2182"/>
        <w:jc w:val="center"/>
      </w:pPr>
      <w:r>
        <w:rPr>
          <w:color w:val="1A181F"/>
        </w:rPr>
        <w:t>ПРЕДМЕТНА</w:t>
      </w:r>
      <w:r>
        <w:rPr>
          <w:color w:val="1A181F"/>
          <w:spacing w:val="-8"/>
        </w:rPr>
        <w:t> </w:t>
      </w:r>
      <w:r>
        <w:rPr>
          <w:color w:val="1A181F"/>
        </w:rPr>
        <w:t>НАСТАВА</w:t>
      </w:r>
      <w:r>
        <w:rPr/>
      </w: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before="0"/>
        <w:ind w:left="139" w:right="0" w:firstLine="9"/>
        <w:jc w:val="left"/>
        <w:rPr>
          <w:rFonts w:ascii="Times New Roman" w:hAnsi="Times New Roman" w:cs="Times New Roman" w:eastAsia="Times New Roman" w:hint="default"/>
          <w:sz w:val="25"/>
          <w:szCs w:val="25"/>
        </w:rPr>
      </w:pPr>
      <w:r>
        <w:rPr>
          <w:rFonts w:ascii="Times New Roman" w:hAnsi="Times New Roman"/>
          <w:color w:val="1A181F"/>
          <w:w w:val="105"/>
          <w:sz w:val="24"/>
        </w:rPr>
        <w:t>у циљу стицања академског назива </w:t>
      </w:r>
      <w:r>
        <w:rPr>
          <w:rFonts w:ascii="Times New Roman" w:hAnsi="Times New Roman"/>
          <w:i/>
          <w:color w:val="1A181F"/>
          <w:w w:val="105"/>
          <w:sz w:val="25"/>
        </w:rPr>
        <w:t>мастер професор стручних предмета </w:t>
      </w:r>
      <w:r>
        <w:rPr>
          <w:rFonts w:ascii="Times New Roman" w:hAnsi="Times New Roman"/>
          <w:color w:val="1A181F"/>
          <w:w w:val="180"/>
          <w:sz w:val="25"/>
        </w:rPr>
        <w:t>- </w:t>
      </w:r>
      <w:r>
        <w:rPr>
          <w:rFonts w:ascii="Times New Roman" w:hAnsi="Times New Roman"/>
          <w:i/>
          <w:color w:val="1A181F"/>
          <w:w w:val="105"/>
          <w:sz w:val="25"/>
        </w:rPr>
        <w:t>са </w:t>
      </w:r>
      <w:r>
        <w:rPr>
          <w:rFonts w:ascii="Times New Roman" w:hAnsi="Times New Roman"/>
          <w:i/>
          <w:color w:val="2D2B33"/>
          <w:sz w:val="25"/>
        </w:rPr>
        <w:t>назнаком области </w:t>
      </w:r>
      <w:r>
        <w:rPr>
          <w:rFonts w:ascii="Times New Roman" w:hAnsi="Times New Roman"/>
          <w:i/>
          <w:color w:val="1A181F"/>
          <w:sz w:val="25"/>
        </w:rPr>
        <w:t>претходно </w:t>
      </w:r>
      <w:r>
        <w:rPr>
          <w:rFonts w:ascii="Times New Roman" w:hAnsi="Times New Roman"/>
          <w:i/>
          <w:color w:val="443F48"/>
          <w:sz w:val="25"/>
        </w:rPr>
        <w:t>з</w:t>
      </w:r>
      <w:r>
        <w:rPr>
          <w:rFonts w:ascii="Times New Roman" w:hAnsi="Times New Roman"/>
          <w:i/>
          <w:color w:val="1A181F"/>
          <w:sz w:val="25"/>
        </w:rPr>
        <w:t>авршен.их</w:t>
      </w:r>
      <w:r>
        <w:rPr>
          <w:rFonts w:ascii="Times New Roman" w:hAnsi="Times New Roman"/>
          <w:i/>
          <w:color w:val="1A181F"/>
          <w:spacing w:val="-21"/>
          <w:sz w:val="25"/>
        </w:rPr>
        <w:t> </w:t>
      </w:r>
      <w:r>
        <w:rPr>
          <w:rFonts w:ascii="Times New Roman" w:hAnsi="Times New Roman"/>
          <w:i/>
          <w:color w:val="2D2B33"/>
          <w:spacing w:val="-5"/>
          <w:sz w:val="25"/>
        </w:rPr>
        <w:t>студија.</w:t>
      </w:r>
      <w:r>
        <w:rPr>
          <w:rFonts w:ascii="Times New Roman" w:hAnsi="Times New Roman"/>
          <w:spacing w:val="-5"/>
          <w:sz w:val="25"/>
        </w:rPr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i/>
          <w:sz w:val="25"/>
          <w:szCs w:val="25"/>
        </w:rPr>
      </w:pPr>
    </w:p>
    <w:p>
      <w:pPr>
        <w:pStyle w:val="ListParagraph"/>
        <w:numPr>
          <w:ilvl w:val="1"/>
          <w:numId w:val="1"/>
        </w:numPr>
        <w:tabs>
          <w:tab w:pos="1099" w:val="left" w:leader="none"/>
        </w:tabs>
        <w:spacing w:line="242" w:lineRule="auto" w:before="0" w:after="0"/>
        <w:ind w:left="139" w:right="126" w:firstLine="710"/>
        <w:jc w:val="both"/>
        <w:rPr>
          <w:rFonts w:ascii="Times New Roman" w:hAnsi="Times New Roman" w:cs="Times New Roman" w:eastAsia="Times New Roman" w:hint="default"/>
          <w:color w:val="2D2B33"/>
          <w:sz w:val="24"/>
          <w:szCs w:val="24"/>
        </w:rPr>
      </w:pPr>
      <w:r>
        <w:rPr>
          <w:rFonts w:ascii="Times New Roman" w:hAnsi="Times New Roman"/>
          <w:color w:val="2D2B33"/>
          <w:sz w:val="24"/>
        </w:rPr>
        <w:t>Саставни део ове Одлуке </w:t>
      </w:r>
      <w:r>
        <w:rPr>
          <w:rFonts w:ascii="Times New Roman" w:hAnsi="Times New Roman"/>
          <w:color w:val="1A181F"/>
          <w:sz w:val="24"/>
        </w:rPr>
        <w:t>је </w:t>
      </w:r>
      <w:r>
        <w:rPr>
          <w:rFonts w:ascii="Times New Roman" w:hAnsi="Times New Roman"/>
          <w:color w:val="2D2B33"/>
          <w:sz w:val="24"/>
        </w:rPr>
        <w:t>Елаборат студијског </w:t>
      </w:r>
      <w:r>
        <w:rPr>
          <w:rFonts w:ascii="Times New Roman" w:hAnsi="Times New Roman"/>
          <w:color w:val="1A181F"/>
          <w:sz w:val="24"/>
        </w:rPr>
        <w:t>програма </w:t>
      </w:r>
      <w:r>
        <w:rPr>
          <w:rFonts w:ascii="Times New Roman" w:hAnsi="Times New Roman"/>
          <w:color w:val="2D2B33"/>
          <w:sz w:val="24"/>
        </w:rPr>
        <w:t>из </w:t>
      </w:r>
      <w:r>
        <w:rPr>
          <w:rFonts w:ascii="Times New Roman" w:hAnsi="Times New Roman"/>
          <w:color w:val="1A181F"/>
          <w:sz w:val="24"/>
        </w:rPr>
        <w:t>тачке 1. и </w:t>
      </w:r>
      <w:r>
        <w:rPr>
          <w:rFonts w:ascii="Times New Roman" w:hAnsi="Times New Roman"/>
          <w:color w:val="2D2B33"/>
          <w:sz w:val="24"/>
        </w:rPr>
        <w:t>налази </w:t>
      </w:r>
      <w:r>
        <w:rPr>
          <w:rFonts w:ascii="Times New Roman" w:hAnsi="Times New Roman"/>
          <w:color w:val="2D2B33"/>
          <w:sz w:val="24"/>
        </w:rPr>
        <w:t>се у</w:t>
      </w:r>
      <w:r>
        <w:rPr>
          <w:rFonts w:ascii="Times New Roman" w:hAnsi="Times New Roman"/>
          <w:color w:val="2D2B33"/>
          <w:spacing w:val="-31"/>
          <w:sz w:val="24"/>
        </w:rPr>
        <w:t> </w:t>
      </w:r>
      <w:r>
        <w:rPr>
          <w:rFonts w:ascii="Times New Roman" w:hAnsi="Times New Roman"/>
          <w:color w:val="2D2B33"/>
          <w:sz w:val="24"/>
        </w:rPr>
        <w:t>прилогу.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sz w:val="25"/>
          <w:szCs w:val="25"/>
        </w:rPr>
      </w:pPr>
    </w:p>
    <w:p>
      <w:pPr>
        <w:pStyle w:val="ListParagraph"/>
        <w:numPr>
          <w:ilvl w:val="1"/>
          <w:numId w:val="1"/>
        </w:numPr>
        <w:tabs>
          <w:tab w:pos="1137" w:val="left" w:leader="none"/>
        </w:tabs>
        <w:spacing w:line="242" w:lineRule="auto" w:before="0" w:after="0"/>
        <w:ind w:left="139" w:right="129" w:firstLine="719"/>
        <w:jc w:val="both"/>
        <w:rPr>
          <w:rFonts w:ascii="Times New Roman" w:hAnsi="Times New Roman" w:cs="Times New Roman" w:eastAsia="Times New Roman" w:hint="default"/>
          <w:color w:val="2D2B33"/>
          <w:sz w:val="24"/>
          <w:szCs w:val="24"/>
        </w:rPr>
      </w:pPr>
      <w:r>
        <w:rPr>
          <w:rFonts w:ascii="Times New Roman" w:hAnsi="Times New Roman"/>
          <w:color w:val="2D2B33"/>
          <w:sz w:val="24"/>
        </w:rPr>
        <w:t>Одлука са пратећом  </w:t>
      </w:r>
      <w:r>
        <w:rPr>
          <w:rFonts w:ascii="Times New Roman" w:hAnsi="Times New Roman"/>
          <w:color w:val="443F48"/>
          <w:sz w:val="24"/>
        </w:rPr>
        <w:t>документацијом  </w:t>
      </w:r>
      <w:r>
        <w:rPr>
          <w:rFonts w:ascii="Times New Roman" w:hAnsi="Times New Roman"/>
          <w:color w:val="2D2B33"/>
          <w:sz w:val="24"/>
        </w:rPr>
        <w:t>из </w:t>
      </w:r>
      <w:r>
        <w:rPr>
          <w:rFonts w:ascii="Times New Roman" w:hAnsi="Times New Roman"/>
          <w:color w:val="443F48"/>
          <w:sz w:val="24"/>
        </w:rPr>
        <w:t>тачке  </w:t>
      </w:r>
      <w:r>
        <w:rPr>
          <w:rFonts w:ascii="Times New Roman" w:hAnsi="Times New Roman"/>
          <w:color w:val="2D2B33"/>
          <w:sz w:val="24"/>
        </w:rPr>
        <w:t>2. </w:t>
      </w:r>
      <w:r>
        <w:rPr>
          <w:rFonts w:ascii="Times New Roman" w:hAnsi="Times New Roman"/>
          <w:color w:val="443F48"/>
          <w:sz w:val="24"/>
        </w:rPr>
        <w:t>доставља  </w:t>
      </w:r>
      <w:r>
        <w:rPr>
          <w:rFonts w:ascii="Times New Roman" w:hAnsi="Times New Roman"/>
          <w:color w:val="2D2B33"/>
          <w:sz w:val="24"/>
        </w:rPr>
        <w:t>се Универзитету </w:t>
      </w:r>
      <w:r>
        <w:rPr>
          <w:rFonts w:ascii="Times New Roman" w:hAnsi="Times New Roman"/>
          <w:color w:val="2D2B33"/>
          <w:sz w:val="24"/>
        </w:rPr>
        <w:t>у </w:t>
      </w:r>
      <w:r>
        <w:rPr>
          <w:rFonts w:ascii="Times New Roman" w:hAnsi="Times New Roman"/>
          <w:color w:val="1A181F"/>
          <w:sz w:val="24"/>
        </w:rPr>
        <w:t>Крагујевцу </w:t>
      </w:r>
      <w:r>
        <w:rPr>
          <w:rFonts w:ascii="Times New Roman" w:hAnsi="Times New Roman"/>
          <w:color w:val="2D2B33"/>
          <w:sz w:val="24"/>
        </w:rPr>
        <w:t>на даљи</w:t>
      </w:r>
      <w:r>
        <w:rPr>
          <w:rFonts w:ascii="Times New Roman" w:hAnsi="Times New Roman"/>
          <w:color w:val="2D2B33"/>
          <w:spacing w:val="-43"/>
          <w:sz w:val="24"/>
        </w:rPr>
        <w:t> </w:t>
      </w:r>
      <w:r>
        <w:rPr>
          <w:rFonts w:ascii="Times New Roman" w:hAnsi="Times New Roman"/>
          <w:color w:val="1A181F"/>
          <w:sz w:val="24"/>
        </w:rPr>
        <w:t>поступак.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pStyle w:val="BodyText"/>
        <w:spacing w:line="240" w:lineRule="auto"/>
        <w:ind w:right="2182" w:firstLine="0"/>
        <w:jc w:val="left"/>
      </w:pPr>
      <w:r>
        <w:rPr>
          <w:color w:val="2D2B33"/>
        </w:rPr>
        <w:t>Доставити:</w:t>
      </w:r>
      <w:r>
        <w:rPr/>
      </w:r>
    </w:p>
    <w:p>
      <w:pPr>
        <w:pStyle w:val="ListParagraph"/>
        <w:numPr>
          <w:ilvl w:val="0"/>
          <w:numId w:val="2"/>
        </w:numPr>
        <w:tabs>
          <w:tab w:pos="283" w:val="left" w:leader="none"/>
        </w:tabs>
        <w:spacing w:line="240" w:lineRule="auto" w:before="2" w:after="0"/>
        <w:ind w:left="283" w:right="0" w:hanging="135"/>
        <w:jc w:val="left"/>
        <w:rPr>
          <w:rFonts w:ascii="Times New Roman" w:hAnsi="Times New Roman" w:cs="Times New Roman" w:eastAsia="Times New Roman" w:hint="default"/>
          <w:color w:val="1A181F"/>
          <w:sz w:val="24"/>
          <w:szCs w:val="24"/>
        </w:rPr>
      </w:pPr>
      <w:r>
        <w:rPr>
          <w:rFonts w:ascii="Times New Roman" w:hAnsi="Times New Roman"/>
          <w:color w:val="2D2B33"/>
          <w:sz w:val="24"/>
        </w:rPr>
        <w:t>Универзитету у</w:t>
      </w:r>
      <w:r>
        <w:rPr>
          <w:rFonts w:ascii="Times New Roman" w:hAnsi="Times New Roman"/>
          <w:color w:val="2D2B33"/>
          <w:spacing w:val="-40"/>
          <w:sz w:val="24"/>
        </w:rPr>
        <w:t> </w:t>
      </w:r>
      <w:r>
        <w:rPr>
          <w:rFonts w:ascii="Times New Roman" w:hAnsi="Times New Roman"/>
          <w:color w:val="2D2B33"/>
          <w:sz w:val="24"/>
        </w:rPr>
        <w:t>Крагујевцу,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2"/>
        </w:numPr>
        <w:tabs>
          <w:tab w:pos="341" w:val="left" w:leader="none"/>
        </w:tabs>
        <w:spacing w:line="240" w:lineRule="auto" w:before="21" w:after="0"/>
        <w:ind w:left="340" w:right="0" w:hanging="192"/>
        <w:jc w:val="left"/>
        <w:rPr>
          <w:rFonts w:ascii="Times New Roman" w:hAnsi="Times New Roman" w:cs="Times New Roman" w:eastAsia="Times New Roman" w:hint="default"/>
          <w:color w:val="2D2B33"/>
          <w:sz w:val="24"/>
          <w:szCs w:val="24"/>
        </w:rPr>
      </w:pPr>
      <w:r>
        <w:rPr/>
        <w:pict>
          <v:shape style="position:absolute;margin-left:265.920013pt;margin-top:7.765326pt;width:249.600006pt;height:123.839996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Times New Roman" w:hAnsi="Times New Roman"/>
          <w:color w:val="2D2B33"/>
          <w:sz w:val="24"/>
        </w:rPr>
        <w:t>архиви</w:t>
      </w:r>
      <w:r>
        <w:rPr>
          <w:rFonts w:ascii="Times New Roman" w:hAnsi="Times New Roman"/>
          <w:color w:val="2D2B33"/>
          <w:spacing w:val="-13"/>
          <w:sz w:val="24"/>
        </w:rPr>
        <w:t> </w:t>
      </w:r>
      <w:r>
        <w:rPr>
          <w:rFonts w:ascii="Times New Roman" w:hAnsi="Times New Roman"/>
          <w:color w:val="2D2B33"/>
          <w:sz w:val="24"/>
        </w:rPr>
        <w:t>ННВ.</w:t>
      </w:r>
      <w:r>
        <w:rPr>
          <w:rFonts w:ascii="Times New Roman" w:hAnsi="Times New Roman"/>
          <w:sz w:val="24"/>
        </w:rPr>
      </w:r>
    </w:p>
    <w:sectPr>
      <w:type w:val="continuous"/>
      <w:pgSz w:w="11600" w:h="16840"/>
      <w:pgMar w:top="840" w:bottom="280" w:left="15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-"/>
      <w:lvlJc w:val="left"/>
      <w:pPr>
        <w:ind w:left="283" w:hanging="135"/>
      </w:pPr>
      <w:rPr>
        <w:rFonts w:hint="default" w:ascii="Times New Roman" w:hAnsi="Times New Roman" w:eastAsia="Times New Roman"/>
        <w:w w:val="108"/>
      </w:rPr>
    </w:lvl>
    <w:lvl w:ilvl="1">
      <w:start w:val="1"/>
      <w:numFmt w:val="bullet"/>
      <w:lvlText w:val="•"/>
      <w:lvlJc w:val="left"/>
      <w:pPr>
        <w:ind w:left="1182" w:hanging="1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4" w:hanging="1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6" w:hanging="1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8" w:hanging="1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0" w:hanging="1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2" w:hanging="1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4" w:hanging="1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6" w:hanging="135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378" w:hanging="240"/>
        <w:jc w:val="left"/>
      </w:pPr>
      <w:rPr>
        <w:rFonts w:hint="default" w:ascii="Times New Roman" w:hAnsi="Times New Roman" w:eastAsia="Times New Roman"/>
        <w:color w:val="2D2B33"/>
        <w:w w:val="101"/>
        <w:sz w:val="24"/>
        <w:szCs w:val="24"/>
      </w:rPr>
    </w:lvl>
    <w:lvl w:ilvl="1">
      <w:start w:val="1"/>
      <w:numFmt w:val="decimal"/>
      <w:lvlText w:val="%2."/>
      <w:lvlJc w:val="left"/>
      <w:pPr>
        <w:ind w:left="110" w:hanging="298"/>
        <w:jc w:val="left"/>
      </w:pPr>
      <w:rPr>
        <w:rFonts w:hint="default" w:ascii="Times New Roman" w:hAnsi="Times New Roman" w:eastAsia="Times New Roman"/>
        <w:spacing w:val="-11"/>
        <w:w w:val="105"/>
      </w:rPr>
    </w:lvl>
    <w:lvl w:ilvl="2">
      <w:start w:val="1"/>
      <w:numFmt w:val="bullet"/>
      <w:lvlText w:val="•"/>
      <w:lvlJc w:val="left"/>
      <w:pPr>
        <w:ind w:left="2420" w:hanging="2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0" w:hanging="2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2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0" w:hanging="2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0" w:hanging="2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0" w:hanging="2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0" w:hanging="29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9" w:firstLine="719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211"/>
      <w:outlineLvl w:val="1"/>
    </w:pPr>
    <w:rPr>
      <w:rFonts w:ascii="Times New Roman" w:hAnsi="Times New Roman" w:eastAsia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2019-08-30T11:36:00Z</dcterms:created>
  <dcterms:modified xsi:type="dcterms:W3CDTF">2019-08-30T11:36:00Z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2019-08-30T00:00:00Z</vt:filetime>
  </property>
</Properties>
</file>